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1A5D957A" w:rsidR="00DD172A" w:rsidRPr="003B61E9" w:rsidRDefault="009D33EB"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31D0FE3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626488">
              <w:rPr>
                <w:color w:val="000000"/>
              </w:rPr>
              <w:t>negated OAuth policy</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A0B5D5D" w:rsidR="00DD172A" w:rsidRPr="003B61E9" w:rsidRDefault="00B10641" w:rsidP="008D1BFB">
            <w:pPr>
              <w:pStyle w:val="TableText"/>
              <w:rPr>
                <w:rFonts w:cs="Arial"/>
                <w:color w:val="000000"/>
                <w:sz w:val="20"/>
                <w:szCs w:val="22"/>
              </w:rPr>
            </w:pPr>
            <w:r>
              <w:rPr>
                <w:rFonts w:cs="Arial"/>
                <w:color w:val="000000"/>
                <w:sz w:val="20"/>
                <w:szCs w:val="22"/>
              </w:rPr>
              <w:t>01</w:t>
            </w:r>
            <w:r w:rsidR="00F10F4D" w:rsidRPr="003B61E9">
              <w:rPr>
                <w:rFonts w:cs="Arial"/>
                <w:color w:val="000000"/>
                <w:sz w:val="20"/>
                <w:szCs w:val="22"/>
              </w:rPr>
              <w:t xml:space="preserve"> </w:t>
            </w:r>
            <w:r>
              <w:rPr>
                <w:rFonts w:cs="Arial"/>
                <w:color w:val="000000"/>
                <w:sz w:val="20"/>
                <w:szCs w:val="22"/>
              </w:rPr>
              <w:t>December</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282587B5" w:rsidR="00DD172A" w:rsidRPr="003B61E9" w:rsidRDefault="001901A2" w:rsidP="008D1BFB">
            <w:pPr>
              <w:pStyle w:val="TableText"/>
              <w:rPr>
                <w:rFonts w:cs="Arial"/>
                <w:sz w:val="20"/>
                <w:szCs w:val="22"/>
              </w:rPr>
            </w:pPr>
            <w:r>
              <w:rPr>
                <w:rFonts w:cs="Arial"/>
                <w:sz w:val="20"/>
                <w:szCs w:val="22"/>
              </w:rPr>
              <w:t>01</w:t>
            </w:r>
            <w:r w:rsidR="003A54EC" w:rsidRPr="003B61E9">
              <w:rPr>
                <w:rFonts w:cs="Arial"/>
                <w:sz w:val="20"/>
                <w:szCs w:val="22"/>
              </w:rPr>
              <w:t>-</w:t>
            </w:r>
            <w:r>
              <w:rPr>
                <w:rFonts w:cs="Arial"/>
                <w:sz w:val="20"/>
                <w:szCs w:val="22"/>
              </w:rPr>
              <w:t>Dec</w:t>
            </w:r>
            <w:r w:rsidR="003A54EC" w:rsidRPr="003B61E9">
              <w:rPr>
                <w:rFonts w:cs="Arial"/>
                <w:sz w:val="20"/>
                <w:szCs w:val="22"/>
              </w:rPr>
              <w:t>-202</w:t>
            </w:r>
            <w:r w:rsidR="008C5C96">
              <w:rPr>
                <w:rFonts w:cs="Arial"/>
                <w:sz w:val="20"/>
                <w:szCs w:val="22"/>
              </w:rPr>
              <w:t>2</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23173D2B"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2305B2">
              <w:rPr>
                <w:rFonts w:cs="Arial"/>
                <w:sz w:val="20"/>
                <w:szCs w:val="22"/>
              </w:rPr>
              <w:t>, CT3 and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350E6FE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 xml:space="preserve">of a potential </w:t>
      </w:r>
      <w:r w:rsidR="005328CA">
        <w:rPr>
          <w:lang w:val="en-GB"/>
        </w:rPr>
        <w:t>OAuth</w:t>
      </w:r>
      <w:r w:rsidR="00E94A2D" w:rsidRPr="003B61E9">
        <w:rPr>
          <w:lang w:val="en-GB"/>
        </w:rPr>
        <w:t xml:space="preserve"> vulnerability</w:t>
      </w:r>
      <w:r w:rsidR="005328CA">
        <w:rPr>
          <w:lang w:val="en-GB"/>
        </w:rPr>
        <w:t xml:space="preserve">. </w:t>
      </w:r>
      <w:r w:rsidR="00E94A2D" w:rsidRPr="003B61E9">
        <w:rPr>
          <w:lang w:val="en-GB"/>
        </w:rPr>
        <w:t>More specifically the research highlights</w:t>
      </w:r>
      <w:r w:rsidR="00785777" w:rsidRPr="003B61E9">
        <w:rPr>
          <w:lang w:val="en-GB"/>
        </w:rPr>
        <w:t xml:space="preserve"> </w:t>
      </w:r>
      <w:r w:rsidR="00E94A2D" w:rsidRPr="003B61E9">
        <w:rPr>
          <w:lang w:val="en-GB"/>
        </w:rPr>
        <w:t xml:space="preserve">how </w:t>
      </w:r>
      <w:r w:rsidR="0020112A">
        <w:rPr>
          <w:lang w:val="en-GB"/>
        </w:rPr>
        <w:t>a</w:t>
      </w:r>
      <w:r w:rsidR="00601150">
        <w:rPr>
          <w:lang w:val="en-GB"/>
        </w:rPr>
        <w:t xml:space="preserve"> </w:t>
      </w:r>
      <w:r w:rsidR="00344105">
        <w:rPr>
          <w:lang w:val="en-GB"/>
        </w:rPr>
        <w:t>possible</w:t>
      </w:r>
      <w:r w:rsidR="0020112A">
        <w:rPr>
          <w:lang w:val="en-GB"/>
        </w:rPr>
        <w:t xml:space="preserve"> misinterpretation of</w:t>
      </w:r>
      <w:r w:rsidR="00344105">
        <w:rPr>
          <w:lang w:val="en-GB"/>
        </w:rPr>
        <w:t xml:space="preserve"> an</w:t>
      </w:r>
      <w:r w:rsidR="0020112A">
        <w:rPr>
          <w:lang w:val="en-GB"/>
        </w:rPr>
        <w:t xml:space="preserve"> </w:t>
      </w:r>
      <w:r w:rsidR="006B0210">
        <w:rPr>
          <w:lang w:val="en-GB"/>
        </w:rPr>
        <w:t xml:space="preserve">OpenAPI </w:t>
      </w:r>
      <w:r w:rsidR="00601150">
        <w:rPr>
          <w:lang w:val="en-GB"/>
        </w:rPr>
        <w:t xml:space="preserve">initiative description could </w:t>
      </w:r>
      <w:r w:rsidR="008935EF">
        <w:rPr>
          <w:lang w:val="en-GB"/>
        </w:rPr>
        <w:t xml:space="preserve">be negating </w:t>
      </w:r>
      <w:r w:rsidR="00DD31A0">
        <w:rPr>
          <w:lang w:val="en-GB"/>
        </w:rPr>
        <w:t>the 3GPP OAuth policy entirely.</w:t>
      </w:r>
      <w:r w:rsidR="006B0210">
        <w:rPr>
          <w:lang w:val="en-GB"/>
        </w:rPr>
        <w:t xml:space="preserve"> </w:t>
      </w:r>
    </w:p>
    <w:p w14:paraId="41A09495" w14:textId="4C5310B9" w:rsidR="001C35DD" w:rsidRDefault="003C060C" w:rsidP="00F44AD3">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w:t>
      </w:r>
      <w:r w:rsidR="006074EA">
        <w:rPr>
          <w:lang w:val="en-GB"/>
        </w:rPr>
        <w:t xml:space="preserve"> </w:t>
      </w:r>
      <w:r w:rsidR="006074EA" w:rsidRPr="003B61E9">
        <w:rPr>
          <w:lang w:val="en-GB"/>
        </w:rPr>
        <w:t xml:space="preserve">university researchers, </w:t>
      </w:r>
      <w:proofErr w:type="spellStart"/>
      <w:r w:rsidR="006074EA" w:rsidRPr="003B61E9">
        <w:rPr>
          <w:lang w:val="en-GB"/>
        </w:rPr>
        <w:t>Seaver</w:t>
      </w:r>
      <w:proofErr w:type="spellEnd"/>
      <w:r w:rsidR="006074EA" w:rsidRPr="003B61E9">
        <w:rPr>
          <w:lang w:val="en-GB"/>
        </w:rPr>
        <w:t xml:space="preserve"> Thorn, K. Virgil English, William </w:t>
      </w:r>
      <w:proofErr w:type="spellStart"/>
      <w:r w:rsidR="006074EA" w:rsidRPr="003B61E9">
        <w:rPr>
          <w:lang w:val="en-GB"/>
        </w:rPr>
        <w:t>Enck</w:t>
      </w:r>
      <w:proofErr w:type="spellEnd"/>
      <w:r w:rsidR="006074EA" w:rsidRPr="003B61E9">
        <w:rPr>
          <w:lang w:val="en-GB"/>
        </w:rPr>
        <w:t>, Kevin R.B. Butler from North Carolina State University &amp; University of Florida, under</w:t>
      </w:r>
      <w:r w:rsidR="00F17B6D">
        <w:rPr>
          <w:lang w:val="en-GB"/>
        </w:rPr>
        <w:t xml:space="preserve"> </w:t>
      </w:r>
      <w:r w:rsidR="00F17B6D" w:rsidRPr="003B61E9">
        <w:rPr>
          <w:b/>
          <w:bCs/>
          <w:lang w:val="en-GB"/>
        </w:rPr>
        <w:t>CVD-2022-006</w:t>
      </w:r>
      <w:r w:rsidR="00F17B6D">
        <w:rPr>
          <w:b/>
          <w:bCs/>
          <w:lang w:val="en-GB"/>
        </w:rPr>
        <w:t>0</w:t>
      </w:r>
      <w:r w:rsidR="00F22C5B" w:rsidRPr="003B61E9">
        <w:rPr>
          <w:lang w:val="en-GB"/>
        </w:rPr>
        <w:t xml:space="preserve"> </w:t>
      </w:r>
      <w:r w:rsidR="005E1E7B" w:rsidRPr="003B61E9">
        <w:rPr>
          <w:lang w:val="en-GB"/>
        </w:rPr>
        <w:t>The</w:t>
      </w:r>
      <w:r w:rsidR="005E1E7B" w:rsidRPr="003B61E9">
        <w:rPr>
          <w:b/>
          <w:bCs/>
          <w:lang w:val="en-GB"/>
        </w:rPr>
        <w:t xml:space="preserve"> </w:t>
      </w:r>
      <w:r w:rsidR="005E1E7B" w:rsidRPr="003B61E9">
        <w:rPr>
          <w:lang w:val="en-GB"/>
        </w:rPr>
        <w:t>disclosures</w:t>
      </w:r>
      <w:r w:rsidR="005E1E7B">
        <w:rPr>
          <w:lang w:val="en-GB"/>
        </w:rPr>
        <w:t xml:space="preserve"> were</w:t>
      </w:r>
      <w:r w:rsidR="005E1E7B" w:rsidRPr="003B61E9">
        <w:rPr>
          <w:lang w:val="en-GB"/>
        </w:rPr>
        <w:t xml:space="preserve"> made on</w:t>
      </w:r>
      <w:r w:rsidR="005E1E7B" w:rsidRPr="003B61E9">
        <w:rPr>
          <w:b/>
          <w:bCs/>
          <w:lang w:val="en-GB"/>
        </w:rPr>
        <w:t xml:space="preserve"> </w:t>
      </w:r>
      <w:r w:rsidR="005E1E7B" w:rsidRPr="00344F2D">
        <w:rPr>
          <w:lang w:val="en-GB"/>
        </w:rPr>
        <w:t>26 July 2022.</w:t>
      </w:r>
      <w:r w:rsidR="005E1E7B">
        <w:rPr>
          <w:lang w:val="en-GB"/>
        </w:rPr>
        <w:t xml:space="preserve"> </w:t>
      </w:r>
    </w:p>
    <w:p w14:paraId="6AEAED90" w14:textId="4C79B819" w:rsidR="00B81DE8" w:rsidRPr="00277BFE" w:rsidRDefault="00CF57B0" w:rsidP="0086287C">
      <w:pPr>
        <w:pStyle w:val="Heading1"/>
        <w:rPr>
          <w:lang w:val="en-US"/>
        </w:rPr>
      </w:pPr>
      <w:r w:rsidRPr="00277BFE">
        <w:rPr>
          <w:lang w:val="en-US"/>
        </w:rPr>
        <w:t xml:space="preserve">Summary </w:t>
      </w:r>
      <w:r w:rsidR="00F44AD3" w:rsidRPr="00277BFE">
        <w:rPr>
          <w:lang w:val="en-US"/>
        </w:rPr>
        <w:t>of the</w:t>
      </w:r>
      <w:r w:rsidR="00B81DE8" w:rsidRPr="00277BFE">
        <w:rPr>
          <w:lang w:val="en-US"/>
        </w:rPr>
        <w:t xml:space="preserve"> Research</w:t>
      </w:r>
      <w:r w:rsidR="007C6E8B" w:rsidRPr="00277BFE">
        <w:rPr>
          <w:lang w:val="en-US"/>
        </w:rPr>
        <w:t xml:space="preserve"> - </w:t>
      </w:r>
      <w:r w:rsidR="003B26E9" w:rsidRPr="00277BFE">
        <w:rPr>
          <w:lang w:val="en-US"/>
        </w:rPr>
        <w:t>Automated Analysis of OAuth Policy between Network Functions in the 5G Core</w:t>
      </w:r>
      <w:r w:rsidR="00403AD0" w:rsidRPr="00277BFE">
        <w:rPr>
          <w:lang w:val="en-US"/>
        </w:rPr>
        <w:t xml:space="preserve"> - </w:t>
      </w:r>
      <w:r w:rsidR="00892CA4" w:rsidRPr="00277BFE">
        <w:rPr>
          <w:lang w:val="en-US"/>
        </w:rPr>
        <w:t>Finding 1 (Negated OAuth Policy)</w:t>
      </w:r>
    </w:p>
    <w:p w14:paraId="67B9D563" w14:textId="757CDAD4" w:rsidR="007C6E8B" w:rsidRDefault="007C6E8B" w:rsidP="000C713B">
      <w:pPr>
        <w:pStyle w:val="GSMABodyCopy"/>
      </w:pPr>
      <w:r>
        <w:t>A</w:t>
      </w:r>
      <w:r w:rsidR="00993E56" w:rsidRPr="003B61E9">
        <w:t xml:space="preserve"> full copy of the</w:t>
      </w:r>
      <w:r w:rsidR="00993E56">
        <w:t xml:space="preserve"> </w:t>
      </w:r>
      <w:r w:rsidR="00993E56">
        <w:rPr>
          <w:rFonts w:eastAsia="Times New Roman"/>
          <w:lang w:eastAsia="en-GB"/>
        </w:rPr>
        <w:t>CVD-2022-006</w:t>
      </w:r>
      <w:r w:rsidR="00256DE2">
        <w:rPr>
          <w:rFonts w:eastAsia="Times New Roman"/>
          <w:lang w:eastAsia="en-GB"/>
        </w:rPr>
        <w:t>0</w:t>
      </w:r>
      <w:r w:rsidR="00993E56" w:rsidRPr="003B61E9">
        <w:t xml:space="preserve"> </w:t>
      </w:r>
      <w:r w:rsidR="00256DE2">
        <w:t>paper</w:t>
      </w:r>
      <w:r>
        <w:t xml:space="preserve"> “</w:t>
      </w:r>
      <w:r w:rsidRPr="007C6E8B">
        <w:t>Automated Analysis of OAuth Policy between</w:t>
      </w:r>
      <w:r>
        <w:t xml:space="preserve"> </w:t>
      </w:r>
      <w:r w:rsidRPr="007C6E8B">
        <w:t>Network Functions in the 5G Core</w:t>
      </w:r>
      <w:r>
        <w:t>”</w:t>
      </w:r>
      <w:r w:rsidR="000B0601">
        <w:t xml:space="preserve"> is attached</w:t>
      </w:r>
      <w:r w:rsidR="00470697">
        <w:t>.</w:t>
      </w:r>
      <w:r w:rsidR="00892CA4">
        <w:t xml:space="preserve"> The </w:t>
      </w:r>
      <w:r w:rsidR="00013F45">
        <w:t xml:space="preserve">specific section of the paper </w:t>
      </w:r>
      <w:r w:rsidR="00A277A5">
        <w:t xml:space="preserve">we refer to is </w:t>
      </w:r>
      <w:r w:rsidR="00A277A5" w:rsidRPr="00207B5F">
        <w:rPr>
          <w:b/>
          <w:bCs/>
        </w:rPr>
        <w:t>Finding 1 Negated OAuth Policy</w:t>
      </w:r>
      <w:r w:rsidR="00207B5F">
        <w:t xml:space="preserve"> </w:t>
      </w:r>
      <w:proofErr w:type="spellStart"/>
      <w:r w:rsidR="00207B5F">
        <w:t>pg</w:t>
      </w:r>
      <w:proofErr w:type="spellEnd"/>
      <w:r w:rsidR="00207B5F">
        <w:t xml:space="preserve"> 9.</w:t>
      </w:r>
    </w:p>
    <w:p w14:paraId="2AEC7DE6" w14:textId="1DF8E4C1" w:rsidR="007C014F" w:rsidRPr="000C713B" w:rsidRDefault="007C014F" w:rsidP="000C713B">
      <w:pPr>
        <w:pStyle w:val="GSMABodyCopy"/>
        <w:rPr>
          <w:color w:val="000000"/>
        </w:rPr>
      </w:pPr>
      <w:r w:rsidRPr="000C713B">
        <w:rPr>
          <w:color w:val="000000"/>
        </w:rPr>
        <w:t>3GPP</w:t>
      </w:r>
      <w:r w:rsidR="00CC4AD9">
        <w:rPr>
          <w:color w:val="000000"/>
        </w:rPr>
        <w:t xml:space="preserve"> make</w:t>
      </w:r>
      <w:r w:rsidRPr="000C713B">
        <w:rPr>
          <w:color w:val="000000"/>
        </w:rPr>
        <w:t xml:space="preserve"> use</w:t>
      </w:r>
      <w:r w:rsidR="00CC4AD9">
        <w:rPr>
          <w:color w:val="000000"/>
        </w:rPr>
        <w:t xml:space="preserve"> of</w:t>
      </w:r>
      <w:r w:rsidRPr="000C713B">
        <w:rPr>
          <w:color w:val="000000"/>
        </w:rPr>
        <w:t xml:space="preserve"> descriptions</w:t>
      </w:r>
      <w:r w:rsidR="00AA35FF" w:rsidRPr="000C713B">
        <w:rPr>
          <w:color w:val="000000"/>
        </w:rPr>
        <w:t xml:space="preserve"> from</w:t>
      </w:r>
      <w:r w:rsidR="005A7F03" w:rsidRPr="000C713B">
        <w:rPr>
          <w:color w:val="000000"/>
        </w:rPr>
        <w:t xml:space="preserve"> the OpenAPI Specification</w:t>
      </w:r>
      <w:r w:rsidR="00737F52" w:rsidRPr="000C713B">
        <w:rPr>
          <w:color w:val="000000"/>
        </w:rPr>
        <w:t xml:space="preserve"> </w:t>
      </w:r>
      <w:hyperlink r:id="rId14" w:anchor="security-requirement-object" w:history="1">
        <w:r w:rsidR="00737F52" w:rsidRPr="000C713B">
          <w:rPr>
            <w:rStyle w:val="Hyperlink"/>
            <w:rFonts w:cs="Arial"/>
          </w:rPr>
          <w:t>[1]</w:t>
        </w:r>
      </w:hyperlink>
      <w:r w:rsidRPr="000C713B">
        <w:rPr>
          <w:color w:val="000000"/>
        </w:rPr>
        <w:t xml:space="preserve"> for the formal definition of APIs in their </w:t>
      </w:r>
      <w:r w:rsidR="0002046B" w:rsidRPr="000C713B">
        <w:rPr>
          <w:color w:val="000000"/>
        </w:rPr>
        <w:t>service-based</w:t>
      </w:r>
      <w:r w:rsidRPr="000C713B">
        <w:rPr>
          <w:color w:val="000000"/>
        </w:rPr>
        <w:t xml:space="preserve"> architecture</w:t>
      </w:r>
      <w:r w:rsidR="00F13B66" w:rsidRPr="000C713B">
        <w:rPr>
          <w:color w:val="000000"/>
        </w:rPr>
        <w:t>. The vulnerability</w:t>
      </w:r>
      <w:r w:rsidR="00810BC3" w:rsidRPr="000C713B">
        <w:rPr>
          <w:color w:val="000000"/>
        </w:rPr>
        <w:t xml:space="preserve"> described</w:t>
      </w:r>
      <w:r w:rsidR="00F13B66" w:rsidRPr="000C713B">
        <w:rPr>
          <w:color w:val="000000"/>
        </w:rPr>
        <w:t xml:space="preserve"> in the research paper highlights</w:t>
      </w:r>
      <w:r w:rsidR="00246BC4" w:rsidRPr="000C713B">
        <w:rPr>
          <w:color w:val="000000"/>
        </w:rPr>
        <w:t xml:space="preserve"> how, </w:t>
      </w:r>
      <w:r w:rsidR="00F7278D" w:rsidRPr="000C713B">
        <w:rPr>
          <w:color w:val="000000"/>
        </w:rPr>
        <w:t>whilst</w:t>
      </w:r>
      <w:r w:rsidR="00246BC4" w:rsidRPr="000C713B">
        <w:rPr>
          <w:color w:val="000000"/>
        </w:rPr>
        <w:t xml:space="preserve"> the OpenAPI descriptions describe the set of possible features and capabilities of an API, a specific API deployment may choose different configuration options that might enable or disable certain features.</w:t>
      </w:r>
      <w:r w:rsidR="00E228DF">
        <w:rPr>
          <w:color w:val="000000"/>
        </w:rPr>
        <w:t xml:space="preserve"> Both the researchers and the OpenAPI Initiative believe </w:t>
      </w:r>
      <w:r w:rsidR="00501724">
        <w:rPr>
          <w:color w:val="000000"/>
        </w:rPr>
        <w:t xml:space="preserve">this vulnerability is due to a potential misunderstanding </w:t>
      </w:r>
      <w:r w:rsidR="00643E36">
        <w:rPr>
          <w:color w:val="000000"/>
        </w:rPr>
        <w:t>of the empty braces feature in OpenAPI.</w:t>
      </w:r>
    </w:p>
    <w:p w14:paraId="07F53709" w14:textId="720B9A51" w:rsidR="00BA22DF" w:rsidRDefault="00BA22DF" w:rsidP="00EB3ECE">
      <w:pPr>
        <w:pStyle w:val="GSMABodyCopy"/>
        <w:rPr>
          <w:color w:val="000000"/>
        </w:rPr>
      </w:pPr>
      <w:r w:rsidRPr="000C713B">
        <w:rPr>
          <w:color w:val="000000"/>
        </w:rPr>
        <w:t xml:space="preserve">The figure below </w:t>
      </w:r>
      <w:r w:rsidR="0086634E" w:rsidRPr="000C713B">
        <w:rPr>
          <w:color w:val="000000"/>
        </w:rPr>
        <w:t xml:space="preserve">shows an example of how the OpenAPI Specification </w:t>
      </w:r>
      <w:r w:rsidR="00313B45" w:rsidRPr="000C713B">
        <w:rPr>
          <w:color w:val="000000"/>
        </w:rPr>
        <w:t>uses empty braces on line 10 to indicate that OAuth is optional.</w:t>
      </w:r>
      <w:r w:rsidR="00EB3ECE" w:rsidRPr="000C713B">
        <w:rPr>
          <w:color w:val="000000"/>
        </w:rPr>
        <w:t xml:space="preserve"> The security requirements object in OpenAPI accepts a list of security requirements, and only one list item needs to be met for the request to be allowed. Therefore, even though additional OAuth requirements exist on an API on lines 11–12, all rules following an empty brace are negated</w:t>
      </w:r>
      <w:r w:rsidR="00277BFE">
        <w:rPr>
          <w:color w:val="000000"/>
        </w:rPr>
        <w:t>, i.e. no OAuth can be enforced</w:t>
      </w:r>
      <w:r w:rsidR="00EB3ECE" w:rsidRPr="000C713B">
        <w:rPr>
          <w:color w:val="000000"/>
        </w:rPr>
        <w:t>.</w:t>
      </w:r>
      <w:r w:rsidR="00B63F4B" w:rsidRPr="000C713B">
        <w:rPr>
          <w:color w:val="000000"/>
        </w:rPr>
        <w:t xml:space="preserve"> </w:t>
      </w:r>
    </w:p>
    <w:p w14:paraId="2F54ED25" w14:textId="62E6C59A" w:rsidR="005E1E7B" w:rsidRPr="005652A1" w:rsidRDefault="008D6281" w:rsidP="00B757A0">
      <w:pPr>
        <w:pStyle w:val="GSMABodyCopy"/>
        <w:rPr>
          <w:color w:val="000000"/>
        </w:rPr>
      </w:pPr>
      <w:r>
        <w:rPr>
          <w:noProof/>
          <w:lang w:val="de-DE" w:eastAsia="zh-CN"/>
        </w:rPr>
        <w:lastRenderedPageBreak/>
        <w:drawing>
          <wp:inline distT="0" distB="0" distL="0" distR="0" wp14:anchorId="0F2C2150" wp14:editId="5E15B752">
            <wp:extent cx="3638550" cy="2663809"/>
            <wp:effectExtent l="0" t="0" r="0" b="381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5"/>
                    <a:stretch>
                      <a:fillRect/>
                    </a:stretch>
                  </pic:blipFill>
                  <pic:spPr>
                    <a:xfrm>
                      <a:off x="0" y="0"/>
                      <a:ext cx="3657960" cy="2678019"/>
                    </a:xfrm>
                    <a:prstGeom prst="rect">
                      <a:avLst/>
                    </a:prstGeom>
                  </pic:spPr>
                </pic:pic>
              </a:graphicData>
            </a:graphic>
          </wp:inline>
        </w:drawing>
      </w:r>
    </w:p>
    <w:p w14:paraId="597E90A5" w14:textId="4322F1D4" w:rsidR="004F76AA" w:rsidRPr="004F76AA" w:rsidRDefault="00CF1579" w:rsidP="004F76AA">
      <w:pPr>
        <w:pStyle w:val="Heading1"/>
        <w:numPr>
          <w:ilvl w:val="0"/>
          <w:numId w:val="22"/>
        </w:numPr>
        <w:rPr>
          <w:lang w:val="en-GB"/>
        </w:rPr>
      </w:pPr>
      <w:r>
        <w:rPr>
          <w:lang w:val="en-GB"/>
        </w:rPr>
        <w:t xml:space="preserve">Potential </w:t>
      </w:r>
      <w:r w:rsidR="00391A91">
        <w:rPr>
          <w:lang w:val="en-GB"/>
        </w:rPr>
        <w:t>Rem</w:t>
      </w:r>
      <w:r>
        <w:rPr>
          <w:lang w:val="en-GB"/>
        </w:rPr>
        <w:t>ediation</w:t>
      </w:r>
      <w:r w:rsidR="00B27261">
        <w:rPr>
          <w:lang w:val="en-GB"/>
        </w:rPr>
        <w:t>s</w:t>
      </w:r>
    </w:p>
    <w:p w14:paraId="486B2DFB" w14:textId="68C09E6C" w:rsidR="00D64D17" w:rsidRDefault="00CF1579" w:rsidP="00CF1579">
      <w:pPr>
        <w:pStyle w:val="NormalParagraph"/>
        <w:rPr>
          <w:lang w:eastAsia="en-US" w:bidi="bn-BD"/>
        </w:rPr>
      </w:pPr>
      <w:r>
        <w:rPr>
          <w:lang w:eastAsia="en-US" w:bidi="bn-BD"/>
        </w:rPr>
        <w:t xml:space="preserve">The OpenAPI Initiative and Researchers have offered </w:t>
      </w:r>
      <w:r w:rsidR="00D64D17">
        <w:rPr>
          <w:lang w:eastAsia="en-US" w:bidi="bn-BD"/>
        </w:rPr>
        <w:t xml:space="preserve">different </w:t>
      </w:r>
      <w:r w:rsidR="00391A91">
        <w:rPr>
          <w:lang w:eastAsia="en-US" w:bidi="bn-BD"/>
        </w:rPr>
        <w:t>re</w:t>
      </w:r>
      <w:r w:rsidR="00D64D17">
        <w:rPr>
          <w:lang w:eastAsia="en-US" w:bidi="bn-BD"/>
        </w:rPr>
        <w:t>mediation offerings as below.</w:t>
      </w:r>
    </w:p>
    <w:p w14:paraId="78D7B443" w14:textId="3A06323E" w:rsidR="004F76AA" w:rsidRPr="00C44C24" w:rsidRDefault="00770FD5" w:rsidP="00C44C24">
      <w:pPr>
        <w:pStyle w:val="Heading2"/>
        <w:numPr>
          <w:ilvl w:val="1"/>
          <w:numId w:val="22"/>
        </w:numPr>
      </w:pPr>
      <w:r w:rsidRPr="00C44C24">
        <w:t xml:space="preserve">Open API </w:t>
      </w:r>
      <w:r w:rsidR="00B27261">
        <w:t>reccomendation</w:t>
      </w:r>
    </w:p>
    <w:p w14:paraId="2D8C0BE0" w14:textId="002BD2C0" w:rsidR="00C44C24" w:rsidRDefault="00C44C24" w:rsidP="00CF1579">
      <w:pPr>
        <w:pStyle w:val="NormalParagraph"/>
        <w:rPr>
          <w:color w:val="000000"/>
        </w:rPr>
      </w:pPr>
      <w:r w:rsidRPr="0039559D">
        <w:rPr>
          <w:color w:val="000000"/>
        </w:rPr>
        <w:t xml:space="preserve">It is expected that when a client attempts to use </w:t>
      </w:r>
      <w:r w:rsidR="00693967">
        <w:rPr>
          <w:color w:val="000000"/>
        </w:rPr>
        <w:t>the previously</w:t>
      </w:r>
      <w:r w:rsidRPr="0039559D">
        <w:rPr>
          <w:color w:val="000000"/>
        </w:rPr>
        <w:t xml:space="preserve"> described capabilities that the HTTP API respond with an appropriate HTTP status code and a</w:t>
      </w:r>
      <w:r w:rsidR="0039559D" w:rsidRPr="0039559D">
        <w:rPr>
          <w:color w:val="000000"/>
        </w:rPr>
        <w:t>n</w:t>
      </w:r>
      <w:r w:rsidRPr="0039559D">
        <w:rPr>
          <w:color w:val="000000"/>
        </w:rPr>
        <w:t xml:space="preserve"> error payload explaining why those capabilities do not behave as expected.</w:t>
      </w:r>
    </w:p>
    <w:p w14:paraId="671FCB9F" w14:textId="77777777" w:rsidR="003025A4" w:rsidRPr="003025A4" w:rsidRDefault="003025A4" w:rsidP="003025A4">
      <w:pPr>
        <w:pStyle w:val="NormalParagraph"/>
        <w:rPr>
          <w:lang w:eastAsia="en-US" w:bidi="bn-BD"/>
        </w:rPr>
      </w:pPr>
      <w:r w:rsidRPr="003025A4">
        <w:rPr>
          <w:lang w:eastAsia="en-US" w:bidi="bn-BD"/>
        </w:rPr>
        <w:t>In order to help client developers be aware that certain capabilities may not be accessible at runtime, the OpenAPI definition could include a custom extension to signal this variability.  For example,</w:t>
      </w:r>
    </w:p>
    <w:p w14:paraId="49D37DFC" w14:textId="77777777" w:rsidR="003025A4" w:rsidRPr="003025A4" w:rsidRDefault="003025A4" w:rsidP="003025A4">
      <w:pPr>
        <w:pStyle w:val="NormalParagraph"/>
        <w:rPr>
          <w:lang w:eastAsia="en-US" w:bidi="bn-BD"/>
        </w:rPr>
      </w:pPr>
      <w:r w:rsidRPr="003025A4">
        <w:rPr>
          <w:lang w:eastAsia="en-US" w:bidi="bn-BD"/>
        </w:rPr>
        <w:t xml:space="preserve"> </w:t>
      </w:r>
    </w:p>
    <w:p w14:paraId="5195039D" w14:textId="77777777" w:rsidR="003025A4" w:rsidRPr="003025A4" w:rsidRDefault="003025A4" w:rsidP="003025A4">
      <w:pPr>
        <w:pStyle w:val="NormalParagraph"/>
        <w:rPr>
          <w:lang w:eastAsia="en-US" w:bidi="bn-BD"/>
        </w:rPr>
      </w:pPr>
      <w:r w:rsidRPr="003025A4">
        <w:rPr>
          <w:lang w:eastAsia="en-US" w:bidi="bn-BD"/>
        </w:rPr>
        <w:t>{</w:t>
      </w:r>
    </w:p>
    <w:p w14:paraId="5CB87A6C" w14:textId="77777777" w:rsidR="003025A4" w:rsidRPr="003025A4" w:rsidRDefault="003025A4" w:rsidP="003025A4">
      <w:pPr>
        <w:pStyle w:val="NormalParagraph"/>
        <w:rPr>
          <w:lang w:eastAsia="en-US" w:bidi="bn-BD"/>
        </w:rPr>
      </w:pPr>
      <w:r w:rsidRPr="003025A4">
        <w:rPr>
          <w:lang w:eastAsia="en-US" w:bidi="bn-BD"/>
        </w:rPr>
        <w:t xml:space="preserve">  "security": [</w:t>
      </w:r>
    </w:p>
    <w:p w14:paraId="2C3D59A7" w14:textId="77777777" w:rsidR="003025A4" w:rsidRPr="003025A4" w:rsidRDefault="003025A4" w:rsidP="003025A4">
      <w:pPr>
        <w:pStyle w:val="NormalParagraph"/>
        <w:rPr>
          <w:lang w:eastAsia="en-US" w:bidi="bn-BD"/>
        </w:rPr>
      </w:pPr>
      <w:r w:rsidRPr="003025A4">
        <w:rPr>
          <w:lang w:eastAsia="en-US" w:bidi="bn-BD"/>
        </w:rPr>
        <w:t xml:space="preserve">       {</w:t>
      </w:r>
    </w:p>
    <w:p w14:paraId="48A51C08" w14:textId="77777777" w:rsidR="003025A4" w:rsidRPr="003025A4" w:rsidRDefault="003025A4" w:rsidP="003025A4">
      <w:pPr>
        <w:pStyle w:val="NormalParagraph"/>
        <w:rPr>
          <w:lang w:eastAsia="en-US" w:bidi="bn-BD"/>
        </w:rPr>
      </w:pPr>
      <w:r w:rsidRPr="003025A4">
        <w:rPr>
          <w:lang w:eastAsia="en-US" w:bidi="bn-BD"/>
        </w:rPr>
        <w:t xml:space="preserve">            x-runtime-configurable: true</w:t>
      </w:r>
    </w:p>
    <w:p w14:paraId="013139E0" w14:textId="77777777" w:rsidR="003025A4" w:rsidRPr="003025A4" w:rsidRDefault="003025A4" w:rsidP="003025A4">
      <w:pPr>
        <w:pStyle w:val="NormalParagraph"/>
        <w:rPr>
          <w:lang w:eastAsia="en-US" w:bidi="bn-BD"/>
        </w:rPr>
      </w:pPr>
      <w:r w:rsidRPr="003025A4">
        <w:rPr>
          <w:lang w:eastAsia="en-US" w:bidi="bn-BD"/>
        </w:rPr>
        <w:t>    },</w:t>
      </w:r>
    </w:p>
    <w:p w14:paraId="5885E71E" w14:textId="77777777" w:rsidR="003025A4" w:rsidRPr="003025A4" w:rsidRDefault="003025A4" w:rsidP="003025A4">
      <w:pPr>
        <w:pStyle w:val="NormalParagraph"/>
        <w:rPr>
          <w:lang w:eastAsia="en-US" w:bidi="bn-BD"/>
        </w:rPr>
      </w:pPr>
      <w:r w:rsidRPr="003025A4">
        <w:rPr>
          <w:lang w:eastAsia="en-US" w:bidi="bn-BD"/>
        </w:rPr>
        <w:t xml:space="preserve">       {</w:t>
      </w:r>
    </w:p>
    <w:p w14:paraId="24005234" w14:textId="77777777" w:rsidR="003025A4" w:rsidRPr="003025A4" w:rsidRDefault="003025A4" w:rsidP="003025A4">
      <w:pPr>
        <w:pStyle w:val="NormalParagraph"/>
        <w:rPr>
          <w:lang w:eastAsia="en-US" w:bidi="bn-BD"/>
        </w:rPr>
      </w:pPr>
      <w:r w:rsidRPr="003025A4">
        <w:rPr>
          <w:lang w:eastAsia="en-US" w:bidi="bn-BD"/>
        </w:rPr>
        <w:t xml:space="preserve">           "oAuth2ClientCredentials" : [],</w:t>
      </w:r>
    </w:p>
    <w:p w14:paraId="3B5E4DD6" w14:textId="77777777" w:rsidR="003025A4" w:rsidRPr="003025A4" w:rsidRDefault="003025A4" w:rsidP="003025A4">
      <w:pPr>
        <w:pStyle w:val="NormalParagraph"/>
        <w:rPr>
          <w:lang w:eastAsia="en-US" w:bidi="bn-BD"/>
        </w:rPr>
      </w:pPr>
      <w:r w:rsidRPr="003025A4">
        <w:rPr>
          <w:lang w:eastAsia="en-US" w:bidi="bn-BD"/>
        </w:rPr>
        <w:t>     x-runtime-configurable: true</w:t>
      </w:r>
    </w:p>
    <w:p w14:paraId="2BDCE662" w14:textId="77777777" w:rsidR="003025A4" w:rsidRPr="003025A4" w:rsidRDefault="003025A4" w:rsidP="003025A4">
      <w:pPr>
        <w:pStyle w:val="NormalParagraph"/>
        <w:rPr>
          <w:lang w:eastAsia="en-US" w:bidi="bn-BD"/>
        </w:rPr>
      </w:pPr>
      <w:r w:rsidRPr="003025A4">
        <w:rPr>
          <w:lang w:eastAsia="en-US" w:bidi="bn-BD"/>
        </w:rPr>
        <w:t xml:space="preserve">       }</w:t>
      </w:r>
    </w:p>
    <w:p w14:paraId="547EF6B2" w14:textId="77777777" w:rsidR="003025A4" w:rsidRPr="003025A4" w:rsidRDefault="003025A4" w:rsidP="003025A4">
      <w:pPr>
        <w:pStyle w:val="NormalParagraph"/>
        <w:rPr>
          <w:lang w:eastAsia="en-US" w:bidi="bn-BD"/>
        </w:rPr>
      </w:pPr>
      <w:r w:rsidRPr="003025A4">
        <w:rPr>
          <w:lang w:eastAsia="en-US" w:bidi="bn-BD"/>
        </w:rPr>
        <w:t xml:space="preserve">   ]</w:t>
      </w:r>
    </w:p>
    <w:p w14:paraId="25CAF43D" w14:textId="77777777" w:rsidR="003025A4" w:rsidRPr="003025A4" w:rsidRDefault="003025A4" w:rsidP="003025A4">
      <w:pPr>
        <w:pStyle w:val="NormalParagraph"/>
        <w:rPr>
          <w:lang w:eastAsia="en-US" w:bidi="bn-BD"/>
        </w:rPr>
      </w:pPr>
      <w:r w:rsidRPr="003025A4">
        <w:rPr>
          <w:lang w:eastAsia="en-US" w:bidi="bn-BD"/>
        </w:rPr>
        <w:lastRenderedPageBreak/>
        <w:t>}</w:t>
      </w:r>
    </w:p>
    <w:p w14:paraId="76089F60" w14:textId="77777777" w:rsidR="003025A4" w:rsidRPr="003025A4" w:rsidRDefault="003025A4" w:rsidP="003025A4">
      <w:pPr>
        <w:pStyle w:val="NormalParagraph"/>
        <w:rPr>
          <w:lang w:eastAsia="en-US" w:bidi="bn-BD"/>
        </w:rPr>
      </w:pPr>
      <w:r w:rsidRPr="003025A4">
        <w:rPr>
          <w:lang w:eastAsia="en-US" w:bidi="bn-BD"/>
        </w:rPr>
        <w:t xml:space="preserve"> </w:t>
      </w:r>
    </w:p>
    <w:p w14:paraId="2C9544C7" w14:textId="3BB5C710" w:rsidR="003025A4" w:rsidRPr="003025A4" w:rsidRDefault="003025A4" w:rsidP="003025A4">
      <w:pPr>
        <w:pStyle w:val="NormalParagraph"/>
        <w:rPr>
          <w:lang w:eastAsia="en-US" w:bidi="bn-BD"/>
        </w:rPr>
      </w:pPr>
      <w:r w:rsidRPr="003025A4">
        <w:rPr>
          <w:lang w:eastAsia="en-US" w:bidi="bn-BD"/>
        </w:rPr>
        <w:t xml:space="preserve">It is necessary to use an "x-" extension to describe this variability as there is currently no native way to describe this. The x-runtime-configurable name is simply a suggestion, </w:t>
      </w:r>
      <w:r w:rsidR="00415176">
        <w:rPr>
          <w:lang w:eastAsia="en-US" w:bidi="bn-BD"/>
        </w:rPr>
        <w:t>there may be a better way to describe this.</w:t>
      </w:r>
    </w:p>
    <w:p w14:paraId="7A8382B9" w14:textId="6F7AE013" w:rsidR="00D64D17" w:rsidRPr="00C44C24" w:rsidRDefault="00770FD5" w:rsidP="00C44C24">
      <w:pPr>
        <w:pStyle w:val="Heading2"/>
        <w:numPr>
          <w:ilvl w:val="1"/>
          <w:numId w:val="22"/>
        </w:numPr>
      </w:pPr>
      <w:r w:rsidRPr="00C44C24">
        <w:t xml:space="preserve">Researcher </w:t>
      </w:r>
      <w:r w:rsidR="00B27261">
        <w:t>Recommendation</w:t>
      </w:r>
    </w:p>
    <w:p w14:paraId="42349AD6" w14:textId="3E681814" w:rsidR="00C44C24" w:rsidRPr="007A1CAD" w:rsidRDefault="008F351D" w:rsidP="00CF1579">
      <w:pPr>
        <w:pStyle w:val="NormalParagraph"/>
        <w:rPr>
          <w:lang w:eastAsia="en-US" w:bidi="bn-BD"/>
        </w:rPr>
      </w:pPr>
      <w:r w:rsidRPr="007A1CAD">
        <w:rPr>
          <w:lang w:eastAsia="en-US" w:bidi="bn-BD"/>
        </w:rPr>
        <w:t xml:space="preserve">The </w:t>
      </w:r>
      <w:r w:rsidR="007A1CAD">
        <w:rPr>
          <w:lang w:eastAsia="en-US" w:bidi="bn-BD"/>
        </w:rPr>
        <w:t xml:space="preserve">researchers </w:t>
      </w:r>
      <w:r w:rsidR="003D31D5">
        <w:rPr>
          <w:lang w:eastAsia="en-US" w:bidi="bn-BD"/>
        </w:rPr>
        <w:t xml:space="preserve">believe that </w:t>
      </w:r>
      <w:r w:rsidR="00E520B8">
        <w:rPr>
          <w:lang w:eastAsia="en-US" w:bidi="bn-BD"/>
        </w:rPr>
        <w:t xml:space="preserve">all API’s require OAuth and to avoid </w:t>
      </w:r>
      <w:r w:rsidR="00D847CC">
        <w:rPr>
          <w:lang w:eastAsia="en-US" w:bidi="bn-BD"/>
        </w:rPr>
        <w:t xml:space="preserve">generators incorrectly enforcing </w:t>
      </w:r>
      <w:r w:rsidR="00385254">
        <w:rPr>
          <w:lang w:eastAsia="en-US" w:bidi="bn-BD"/>
        </w:rPr>
        <w:t>the [</w:t>
      </w:r>
      <w:r w:rsidR="00777398">
        <w:rPr>
          <w:lang w:eastAsia="en-US" w:bidi="bn-BD"/>
        </w:rPr>
        <w:t xml:space="preserve"> </w:t>
      </w:r>
      <w:r w:rsidR="00385254">
        <w:rPr>
          <w:lang w:eastAsia="en-US" w:bidi="bn-BD"/>
        </w:rPr>
        <w:t>]</w:t>
      </w:r>
      <w:r w:rsidR="00290FC5">
        <w:rPr>
          <w:lang w:eastAsia="en-US" w:bidi="bn-BD"/>
        </w:rPr>
        <w:t xml:space="preserve"> security objects they suggest removing the </w:t>
      </w:r>
      <w:r w:rsidR="009174DF">
        <w:rPr>
          <w:lang w:eastAsia="en-US" w:bidi="bn-BD"/>
        </w:rPr>
        <w:t xml:space="preserve">[ ] from all specifications and the </w:t>
      </w:r>
      <w:r w:rsidR="00277BFE">
        <w:rPr>
          <w:lang w:eastAsia="en-US" w:bidi="bn-BD"/>
        </w:rPr>
        <w:t xml:space="preserve">operator </w:t>
      </w:r>
      <w:r w:rsidR="009174DF">
        <w:rPr>
          <w:lang w:eastAsia="en-US" w:bidi="bn-BD"/>
        </w:rPr>
        <w:t xml:space="preserve">can choose </w:t>
      </w:r>
      <w:r w:rsidR="00277BFE">
        <w:rPr>
          <w:lang w:eastAsia="en-US" w:bidi="bn-BD"/>
        </w:rPr>
        <w:t xml:space="preserve">through a network wide policy at deployment time </w:t>
      </w:r>
      <w:r w:rsidR="009174DF">
        <w:rPr>
          <w:lang w:eastAsia="en-US" w:bidi="bn-BD"/>
        </w:rPr>
        <w:t xml:space="preserve">whether or not they </w:t>
      </w:r>
      <w:r w:rsidR="001442B6">
        <w:rPr>
          <w:lang w:eastAsia="en-US" w:bidi="bn-BD"/>
        </w:rPr>
        <w:t>want to enforce OAuth.</w:t>
      </w:r>
      <w:r w:rsidR="00385254">
        <w:rPr>
          <w:lang w:eastAsia="en-US" w:bidi="bn-BD"/>
        </w:rPr>
        <w:t xml:space="preserve"> </w:t>
      </w:r>
      <w:r w:rsidR="007A1CAD">
        <w:rPr>
          <w:lang w:eastAsia="en-US" w:bidi="bn-BD"/>
        </w:rPr>
        <w:t xml:space="preserve"> </w:t>
      </w:r>
    </w:p>
    <w:p w14:paraId="411F8DF2" w14:textId="6EEFE9F7"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 xml:space="preserve">Request to 3GPP </w:t>
      </w:r>
      <w:r w:rsidR="002439F0" w:rsidRPr="002439F0">
        <w:rPr>
          <w:lang w:val="en-GB"/>
        </w:rPr>
        <w:t>SA3, CT3 and CT4</w:t>
      </w:r>
    </w:p>
    <w:p w14:paraId="5004CC69" w14:textId="1196CDC5" w:rsidR="00063897"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2439F0">
        <w:rPr>
          <w:lang w:val="en-GB"/>
        </w:rPr>
        <w:t>, CT3 and CT4</w:t>
      </w:r>
      <w:r w:rsidR="00F41569" w:rsidRPr="003B61E9">
        <w:rPr>
          <w:lang w:val="en-GB"/>
        </w:rPr>
        <w:t xml:space="preserve"> </w:t>
      </w:r>
      <w:r w:rsidR="0062360B" w:rsidRPr="003B61E9">
        <w:rPr>
          <w:lang w:val="en-GB"/>
        </w:rPr>
        <w:t>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w:t>
      </w:r>
      <w:r w:rsidR="00781365">
        <w:rPr>
          <w:lang w:val="en-GB"/>
        </w:rPr>
        <w:t xml:space="preserve">they agree </w:t>
      </w:r>
      <w:r w:rsidR="00FF736E">
        <w:rPr>
          <w:lang w:val="en-GB"/>
        </w:rPr>
        <w:t>that</w:t>
      </w:r>
      <w:r w:rsidR="00781365">
        <w:rPr>
          <w:lang w:val="en-GB"/>
        </w:rPr>
        <w:t xml:space="preserve"> there </w:t>
      </w:r>
      <w:r w:rsidR="00B4742A">
        <w:rPr>
          <w:lang w:val="en-GB"/>
        </w:rPr>
        <w:t>could be</w:t>
      </w:r>
      <w:r w:rsidR="00781365">
        <w:rPr>
          <w:lang w:val="en-GB"/>
        </w:rPr>
        <w:t xml:space="preserve"> a misunderstanding </w:t>
      </w:r>
      <w:r w:rsidR="00BE7534">
        <w:rPr>
          <w:lang w:val="en-GB"/>
        </w:rPr>
        <w:t xml:space="preserve">due to the use of [ ] and whether they feel either of </w:t>
      </w:r>
      <w:r w:rsidR="00FF736E">
        <w:rPr>
          <w:lang w:val="en-GB"/>
        </w:rPr>
        <w:t>the recommended mitigations are of value</w:t>
      </w:r>
      <w:r w:rsidR="0040006A" w:rsidRPr="003B61E9">
        <w:rPr>
          <w:lang w:val="en-GB"/>
        </w:rPr>
        <w:t>.</w:t>
      </w:r>
      <w:r w:rsidR="00F41569" w:rsidRPr="003B61E9">
        <w:rPr>
          <w:lang w:val="en-GB"/>
        </w:rPr>
        <w:t xml:space="preserve">  </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p w14:paraId="2EAB4FA9" w14:textId="77777777" w:rsidR="00402C95" w:rsidRDefault="00402C95" w:rsidP="00133577">
      <w:pPr>
        <w:pStyle w:val="NormalParagraph"/>
        <w:rPr>
          <w:rFonts w:cs="Arial"/>
        </w:rPr>
      </w:pPr>
    </w:p>
    <w:p w14:paraId="2FE09B33" w14:textId="123159C9" w:rsidR="00402C95" w:rsidRPr="003B61E9" w:rsidRDefault="00402C95" w:rsidP="00402C95">
      <w:pPr>
        <w:pStyle w:val="Heading1"/>
        <w:numPr>
          <w:ilvl w:val="0"/>
          <w:numId w:val="22"/>
        </w:numPr>
        <w:rPr>
          <w:lang w:val="en-GB"/>
        </w:rPr>
      </w:pPr>
      <w:r>
        <w:rPr>
          <w:lang w:val="en-GB"/>
        </w:rPr>
        <w:t>References</w:t>
      </w:r>
    </w:p>
    <w:p w14:paraId="30B87801" w14:textId="16F753DD" w:rsidR="00402C95" w:rsidRDefault="00AC7BE6" w:rsidP="00133577">
      <w:pPr>
        <w:pStyle w:val="NormalParagraph"/>
        <w:rPr>
          <w:rFonts w:cs="Arial"/>
        </w:rPr>
      </w:pPr>
      <w:r>
        <w:t>[</w:t>
      </w:r>
      <w:r w:rsidR="009C1FFF">
        <w:t>1</w:t>
      </w:r>
      <w:r>
        <w:t xml:space="preserve">] </w:t>
      </w:r>
      <w:hyperlink r:id="rId16" w:anchor="security-requirement-object" w:history="1">
        <w:r w:rsidRPr="00412A1D">
          <w:rPr>
            <w:rStyle w:val="Hyperlink"/>
          </w:rPr>
          <w:t>https://swagger.io/specification/#security-requirement-object</w:t>
        </w:r>
      </w:hyperlink>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2239" w14:textId="77777777" w:rsidR="002F118F" w:rsidRDefault="002F118F">
      <w:pPr>
        <w:spacing w:before="0"/>
      </w:pPr>
      <w:r>
        <w:separator/>
      </w:r>
    </w:p>
    <w:p w14:paraId="5B87D3AD" w14:textId="77777777" w:rsidR="002F118F" w:rsidRDefault="002F118F"/>
  </w:endnote>
  <w:endnote w:type="continuationSeparator" w:id="0">
    <w:p w14:paraId="4B1E09D5" w14:textId="77777777" w:rsidR="002F118F" w:rsidRDefault="002F118F">
      <w:pPr>
        <w:spacing w:before="0"/>
      </w:pPr>
      <w:r>
        <w:continuationSeparator/>
      </w:r>
    </w:p>
    <w:p w14:paraId="5A6C1767" w14:textId="77777777" w:rsidR="002F118F" w:rsidRDefault="002F1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B3AC" w14:textId="77777777" w:rsidR="002F118F" w:rsidRDefault="002F118F" w:rsidP="009527C9">
      <w:pPr>
        <w:spacing w:before="0"/>
      </w:pPr>
      <w:r>
        <w:separator/>
      </w:r>
    </w:p>
  </w:footnote>
  <w:footnote w:type="continuationSeparator" w:id="0">
    <w:p w14:paraId="34516934" w14:textId="77777777" w:rsidR="002F118F" w:rsidRDefault="002F118F" w:rsidP="009527C9">
      <w:pPr>
        <w:spacing w:before="0"/>
      </w:pPr>
      <w:r>
        <w:continuationSeparator/>
      </w:r>
    </w:p>
  </w:footnote>
  <w:footnote w:type="continuationNotice" w:id="1">
    <w:p w14:paraId="07541DE7" w14:textId="77777777" w:rsidR="002F118F" w:rsidRDefault="002F118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D8FA" w14:textId="4D6ED559" w:rsidR="00AB75FA" w:rsidRDefault="00AB75FA" w:rsidP="00AB75FA">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045</w:t>
    </w:r>
  </w:p>
  <w:p w14:paraId="137EAAD7" w14:textId="77777777" w:rsidR="00AB75FA" w:rsidRDefault="00AB75FA" w:rsidP="00AB75FA">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6397146">
    <w:abstractNumId w:val="0"/>
  </w:num>
  <w:num w:numId="2" w16cid:durableId="800920626">
    <w:abstractNumId w:val="12"/>
  </w:num>
  <w:num w:numId="3" w16cid:durableId="551962079">
    <w:abstractNumId w:val="35"/>
  </w:num>
  <w:num w:numId="4" w16cid:durableId="1467819304">
    <w:abstractNumId w:val="7"/>
  </w:num>
  <w:num w:numId="5" w16cid:durableId="2134205041">
    <w:abstractNumId w:val="14"/>
  </w:num>
  <w:num w:numId="6" w16cid:durableId="1444686574">
    <w:abstractNumId w:val="17"/>
  </w:num>
  <w:num w:numId="7" w16cid:durableId="1751541140">
    <w:abstractNumId w:val="26"/>
  </w:num>
  <w:num w:numId="8" w16cid:durableId="1270939657">
    <w:abstractNumId w:val="24"/>
  </w:num>
  <w:num w:numId="9" w16cid:durableId="1076324554">
    <w:abstractNumId w:val="10"/>
  </w:num>
  <w:num w:numId="10" w16cid:durableId="1217278014">
    <w:abstractNumId w:val="29"/>
  </w:num>
  <w:num w:numId="11" w16cid:durableId="998801088">
    <w:abstractNumId w:val="25"/>
  </w:num>
  <w:num w:numId="12" w16cid:durableId="325942210">
    <w:abstractNumId w:val="2"/>
  </w:num>
  <w:num w:numId="13" w16cid:durableId="323897380">
    <w:abstractNumId w:val="40"/>
  </w:num>
  <w:num w:numId="14" w16cid:durableId="1085105825">
    <w:abstractNumId w:val="32"/>
  </w:num>
  <w:num w:numId="15" w16cid:durableId="391581265">
    <w:abstractNumId w:val="31"/>
  </w:num>
  <w:num w:numId="16" w16cid:durableId="1060058888">
    <w:abstractNumId w:val="38"/>
  </w:num>
  <w:num w:numId="17" w16cid:durableId="1329213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3272406">
    <w:abstractNumId w:val="27"/>
  </w:num>
  <w:num w:numId="19" w16cid:durableId="1265461683">
    <w:abstractNumId w:val="34"/>
  </w:num>
  <w:num w:numId="20" w16cid:durableId="735667758">
    <w:abstractNumId w:val="18"/>
  </w:num>
  <w:num w:numId="21" w16cid:durableId="1257905114">
    <w:abstractNumId w:val="4"/>
  </w:num>
  <w:num w:numId="22" w16cid:durableId="363947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1412846">
    <w:abstractNumId w:val="12"/>
  </w:num>
  <w:num w:numId="24" w16cid:durableId="941844224">
    <w:abstractNumId w:val="12"/>
  </w:num>
  <w:num w:numId="25" w16cid:durableId="75058217">
    <w:abstractNumId w:val="12"/>
  </w:num>
  <w:num w:numId="26" w16cid:durableId="793906623">
    <w:abstractNumId w:val="8"/>
  </w:num>
  <w:num w:numId="27" w16cid:durableId="1341347628">
    <w:abstractNumId w:val="15"/>
  </w:num>
  <w:num w:numId="28" w16cid:durableId="1358317096">
    <w:abstractNumId w:val="22"/>
  </w:num>
  <w:num w:numId="29" w16cid:durableId="324552391">
    <w:abstractNumId w:val="19"/>
  </w:num>
  <w:num w:numId="30" w16cid:durableId="1412854184">
    <w:abstractNumId w:val="30"/>
  </w:num>
  <w:num w:numId="31" w16cid:durableId="951591292">
    <w:abstractNumId w:val="28"/>
  </w:num>
  <w:num w:numId="32" w16cid:durableId="170686916">
    <w:abstractNumId w:val="20"/>
  </w:num>
  <w:num w:numId="33" w16cid:durableId="715543504">
    <w:abstractNumId w:val="11"/>
  </w:num>
  <w:num w:numId="34" w16cid:durableId="2001812462">
    <w:abstractNumId w:val="12"/>
  </w:num>
  <w:num w:numId="35" w16cid:durableId="1996372515">
    <w:abstractNumId w:val="6"/>
  </w:num>
  <w:num w:numId="36" w16cid:durableId="1616987000">
    <w:abstractNumId w:val="39"/>
  </w:num>
  <w:num w:numId="37" w16cid:durableId="54352737">
    <w:abstractNumId w:val="13"/>
  </w:num>
  <w:num w:numId="38" w16cid:durableId="744840967">
    <w:abstractNumId w:val="3"/>
  </w:num>
  <w:num w:numId="39" w16cid:durableId="1144350504">
    <w:abstractNumId w:val="21"/>
  </w:num>
  <w:num w:numId="40" w16cid:durableId="912013204">
    <w:abstractNumId w:val="1"/>
  </w:num>
  <w:num w:numId="41" w16cid:durableId="1512144855">
    <w:abstractNumId w:val="33"/>
  </w:num>
  <w:num w:numId="42" w16cid:durableId="2072344557">
    <w:abstractNumId w:val="36"/>
  </w:num>
  <w:num w:numId="43" w16cid:durableId="598416395">
    <w:abstractNumId w:val="16"/>
  </w:num>
  <w:num w:numId="44" w16cid:durableId="2034916768">
    <w:abstractNumId w:val="5"/>
  </w:num>
  <w:num w:numId="45" w16cid:durableId="134179982">
    <w:abstractNumId w:val="9"/>
  </w:num>
  <w:num w:numId="46" w16cid:durableId="132068692">
    <w:abstractNumId w:val="23"/>
  </w:num>
  <w:num w:numId="47" w16cid:durableId="144411369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62B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118F"/>
    <w:rsid w:val="002F2DB9"/>
    <w:rsid w:val="002F51B8"/>
    <w:rsid w:val="002F6847"/>
    <w:rsid w:val="002F755F"/>
    <w:rsid w:val="002F7A21"/>
    <w:rsid w:val="002F7DBE"/>
    <w:rsid w:val="00301817"/>
    <w:rsid w:val="003025A4"/>
    <w:rsid w:val="00303E13"/>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95"/>
    <w:rsid w:val="00403AD0"/>
    <w:rsid w:val="00404EE7"/>
    <w:rsid w:val="00406873"/>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3967"/>
    <w:rsid w:val="00694053"/>
    <w:rsid w:val="0069422A"/>
    <w:rsid w:val="00695604"/>
    <w:rsid w:val="006976F9"/>
    <w:rsid w:val="006A01A9"/>
    <w:rsid w:val="006A266B"/>
    <w:rsid w:val="006A29B1"/>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B75FA"/>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6186"/>
    <w:rsid w:val="00B431DA"/>
    <w:rsid w:val="00B44301"/>
    <w:rsid w:val="00B45988"/>
    <w:rsid w:val="00B46997"/>
    <w:rsid w:val="00B4742A"/>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3EE8"/>
    <w:rsid w:val="00C44C24"/>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 w:type="paragraph" w:customStyle="1" w:styleId="CRCoverPage">
    <w:name w:val="CR Cover Page"/>
    <w:rsid w:val="00AB75F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wagger.io/specificatio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wagger.io/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670</Words>
  <Characters>3821</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MCC/KK</cp:lastModifiedBy>
  <cp:revision>6</cp:revision>
  <dcterms:created xsi:type="dcterms:W3CDTF">2022-12-07T11:11:00Z</dcterms:created>
  <dcterms:modified xsi:type="dcterms:W3CDTF">2023-01-18T09:44:00Z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